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BE369" w14:textId="77777777" w:rsidR="008851B5" w:rsidRPr="003615C6" w:rsidRDefault="008851B5" w:rsidP="008851B5">
      <w:pPr>
        <w:jc w:val="center"/>
        <w:rPr>
          <w:rFonts w:ascii="Times New Roman" w:hAnsi="Times New Roman" w:cs="Times New Roman"/>
          <w:b/>
          <w:bCs/>
        </w:rPr>
      </w:pPr>
      <w:r w:rsidRPr="003615C6">
        <w:rPr>
          <w:rFonts w:ascii="Times New Roman" w:hAnsi="Times New Roman" w:cs="Times New Roman"/>
          <w:b/>
          <w:bCs/>
        </w:rPr>
        <w:t xml:space="preserve">ZARZĄDZENIE NR </w:t>
      </w:r>
      <w:r>
        <w:rPr>
          <w:rFonts w:ascii="Times New Roman" w:hAnsi="Times New Roman" w:cs="Times New Roman"/>
          <w:b/>
          <w:bCs/>
        </w:rPr>
        <w:t>14/</w:t>
      </w:r>
      <w:r w:rsidRPr="003615C6">
        <w:rPr>
          <w:rFonts w:ascii="Times New Roman" w:hAnsi="Times New Roman" w:cs="Times New Roman"/>
          <w:b/>
          <w:bCs/>
        </w:rPr>
        <w:t>2025</w:t>
      </w:r>
    </w:p>
    <w:p w14:paraId="2A8FE2CD" w14:textId="77777777" w:rsidR="008851B5" w:rsidRPr="003615C6" w:rsidRDefault="008851B5" w:rsidP="008851B5">
      <w:pPr>
        <w:jc w:val="center"/>
        <w:rPr>
          <w:rFonts w:ascii="Times New Roman" w:hAnsi="Times New Roman" w:cs="Times New Roman"/>
          <w:b/>
          <w:bCs/>
        </w:rPr>
      </w:pPr>
      <w:r w:rsidRPr="003615C6">
        <w:rPr>
          <w:rFonts w:ascii="Times New Roman" w:hAnsi="Times New Roman" w:cs="Times New Roman"/>
          <w:b/>
          <w:bCs/>
        </w:rPr>
        <w:t>WÓJTA GMINY ZŁAWIEŚ WIELKA</w:t>
      </w:r>
    </w:p>
    <w:p w14:paraId="6CFC9A07" w14:textId="77777777" w:rsidR="008851B5" w:rsidRPr="003615C6" w:rsidRDefault="008851B5" w:rsidP="008851B5">
      <w:pPr>
        <w:jc w:val="center"/>
        <w:rPr>
          <w:rFonts w:ascii="Times New Roman" w:hAnsi="Times New Roman" w:cs="Times New Roman"/>
          <w:b/>
          <w:bCs/>
        </w:rPr>
      </w:pPr>
      <w:r w:rsidRPr="003615C6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 w:cs="Times New Roman"/>
          <w:b/>
          <w:bCs/>
        </w:rPr>
        <w:t>14 lipca</w:t>
      </w:r>
      <w:r w:rsidRPr="003615C6">
        <w:rPr>
          <w:rFonts w:ascii="Times New Roman" w:hAnsi="Times New Roman" w:cs="Times New Roman"/>
          <w:b/>
          <w:bCs/>
        </w:rPr>
        <w:t xml:space="preserve"> 2025 roku</w:t>
      </w:r>
    </w:p>
    <w:p w14:paraId="31ADEA4B" w14:textId="32291F57" w:rsidR="008851B5" w:rsidRPr="003615C6" w:rsidRDefault="008851B5" w:rsidP="008851B5">
      <w:pPr>
        <w:jc w:val="both"/>
        <w:rPr>
          <w:rFonts w:ascii="Times New Roman" w:hAnsi="Times New Roman" w:cs="Times New Roman"/>
        </w:rPr>
      </w:pPr>
      <w:r w:rsidRPr="003615C6"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</w:rPr>
        <w:t>wyznaczenia Kierownika Kancelarii Specjalnej</w:t>
      </w:r>
      <w:r w:rsidRPr="003615C6">
        <w:rPr>
          <w:rFonts w:ascii="Times New Roman" w:hAnsi="Times New Roman" w:cs="Times New Roman"/>
        </w:rPr>
        <w:t xml:space="preserve"> </w:t>
      </w:r>
      <w:proofErr w:type="gramStart"/>
      <w:r w:rsidRPr="003615C6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 </w:t>
      </w:r>
      <w:r w:rsidRPr="003615C6">
        <w:rPr>
          <w:rFonts w:ascii="Times New Roman" w:hAnsi="Times New Roman" w:cs="Times New Roman"/>
        </w:rPr>
        <w:t>Urz</w:t>
      </w:r>
      <w:r>
        <w:rPr>
          <w:rFonts w:ascii="Times New Roman" w:hAnsi="Times New Roman" w:cs="Times New Roman"/>
        </w:rPr>
        <w:t>ę</w:t>
      </w:r>
      <w:r w:rsidRPr="003615C6">
        <w:rPr>
          <w:rFonts w:ascii="Times New Roman" w:hAnsi="Times New Roman" w:cs="Times New Roman"/>
        </w:rPr>
        <w:t>dzie</w:t>
      </w:r>
      <w:proofErr w:type="gramEnd"/>
      <w:r w:rsidRPr="003615C6">
        <w:rPr>
          <w:rFonts w:ascii="Times New Roman" w:hAnsi="Times New Roman" w:cs="Times New Roman"/>
        </w:rPr>
        <w:t xml:space="preserve"> Gminy w Złejwsi Wielkiej </w:t>
      </w:r>
    </w:p>
    <w:p w14:paraId="7801FA83" w14:textId="396F4018" w:rsidR="008851B5" w:rsidRPr="007E576A" w:rsidRDefault="008851B5" w:rsidP="008851B5">
      <w:pPr>
        <w:pStyle w:val="Nagwek3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7E576A">
        <w:rPr>
          <w:rFonts w:ascii="Times New Roman" w:hAnsi="Times New Roman" w:cs="Times New Roman"/>
          <w:color w:val="auto"/>
          <w:sz w:val="24"/>
          <w:szCs w:val="24"/>
        </w:rPr>
        <w:t xml:space="preserve">Na podstawie art. </w:t>
      </w:r>
      <w:r w:rsidR="007E576A" w:rsidRPr="007E576A">
        <w:rPr>
          <w:rFonts w:ascii="Times New Roman" w:hAnsi="Times New Roman" w:cs="Times New Roman"/>
          <w:color w:val="auto"/>
          <w:sz w:val="24"/>
          <w:szCs w:val="24"/>
        </w:rPr>
        <w:t xml:space="preserve">43 </w:t>
      </w:r>
      <w:proofErr w:type="spellStart"/>
      <w:r w:rsidR="007E576A" w:rsidRPr="007E576A">
        <w:rPr>
          <w:rFonts w:ascii="Times New Roman" w:hAnsi="Times New Roman" w:cs="Times New Roman"/>
          <w:color w:val="auto"/>
          <w:sz w:val="24"/>
          <w:szCs w:val="24"/>
        </w:rPr>
        <w:t>ust.</w:t>
      </w:r>
      <w:proofErr w:type="gramStart"/>
      <w:r w:rsidR="007E576A" w:rsidRPr="007E576A"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spellEnd"/>
      <w:r w:rsidR="007E576A" w:rsidRPr="007E57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576A">
        <w:rPr>
          <w:rFonts w:ascii="Times New Roman" w:hAnsi="Times New Roman" w:cs="Times New Roman"/>
          <w:color w:val="auto"/>
          <w:sz w:val="24"/>
          <w:szCs w:val="24"/>
        </w:rPr>
        <w:t xml:space="preserve"> ustawy</w:t>
      </w:r>
      <w:proofErr w:type="gramEnd"/>
      <w:r w:rsidRPr="007E576A">
        <w:rPr>
          <w:rFonts w:ascii="Times New Roman" w:hAnsi="Times New Roman" w:cs="Times New Roman"/>
          <w:color w:val="auto"/>
          <w:sz w:val="24"/>
          <w:szCs w:val="24"/>
        </w:rPr>
        <w:t xml:space="preserve"> z dnia 5 sierpnia 2010 roku o ochronie informacji niejawnych (Dz.U. z 2024,</w:t>
      </w:r>
      <w:r w:rsidRPr="007E57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poz. 632 </w:t>
      </w:r>
      <w:proofErr w:type="spellStart"/>
      <w:r w:rsidRPr="007E57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7E57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. z dnia 2024.04.25</w:t>
      </w:r>
      <w:r w:rsidRPr="007E576A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</w:p>
    <w:p w14:paraId="7EF4676D" w14:textId="77777777" w:rsidR="008851B5" w:rsidRPr="007E576A" w:rsidRDefault="008851B5" w:rsidP="008851B5">
      <w:pPr>
        <w:jc w:val="center"/>
        <w:rPr>
          <w:rFonts w:ascii="Times New Roman" w:hAnsi="Times New Roman" w:cs="Times New Roman"/>
        </w:rPr>
      </w:pPr>
    </w:p>
    <w:p w14:paraId="0130B9E9" w14:textId="77777777" w:rsidR="008851B5" w:rsidRPr="00285BDF" w:rsidRDefault="008851B5" w:rsidP="008851B5">
      <w:pPr>
        <w:jc w:val="center"/>
        <w:rPr>
          <w:rFonts w:ascii="Times New Roman" w:hAnsi="Times New Roman" w:cs="Times New Roman"/>
        </w:rPr>
      </w:pPr>
      <w:r w:rsidRPr="00285BDF">
        <w:rPr>
          <w:rFonts w:ascii="Times New Roman" w:hAnsi="Times New Roman" w:cs="Times New Roman"/>
        </w:rPr>
        <w:t>zarządzam, co następuje:</w:t>
      </w:r>
    </w:p>
    <w:p w14:paraId="5AB6E90C" w14:textId="3F13A0D5" w:rsidR="008851B5" w:rsidRDefault="008851B5" w:rsidP="00E11445">
      <w:pPr>
        <w:jc w:val="both"/>
        <w:rPr>
          <w:rFonts w:ascii="Times New Roman" w:hAnsi="Times New Roman" w:cs="Times New Roman"/>
        </w:rPr>
      </w:pPr>
      <w:r w:rsidRPr="00285BDF">
        <w:rPr>
          <w:rFonts w:ascii="Times New Roman" w:hAnsi="Times New Roman" w:cs="Times New Roman"/>
        </w:rPr>
        <w:t>§1.</w:t>
      </w:r>
      <w:r>
        <w:rPr>
          <w:rFonts w:ascii="Times New Roman" w:hAnsi="Times New Roman" w:cs="Times New Roman"/>
        </w:rPr>
        <w:t xml:space="preserve"> Na wniosek Pełnomocnika ds. Ochrony Informacji Niejawnych odwołuję Panią Katarzynę Łobodę z funkcji Kierownika Kancelarii Specjalnej i wyznaczam Pana Mirosława </w:t>
      </w:r>
      <w:proofErr w:type="spellStart"/>
      <w:r>
        <w:rPr>
          <w:rFonts w:ascii="Times New Roman" w:hAnsi="Times New Roman" w:cs="Times New Roman"/>
        </w:rPr>
        <w:t>Bulińskiego</w:t>
      </w:r>
      <w:proofErr w:type="spellEnd"/>
      <w:r>
        <w:rPr>
          <w:rFonts w:ascii="Times New Roman" w:hAnsi="Times New Roman" w:cs="Times New Roman"/>
        </w:rPr>
        <w:t xml:space="preserve"> na stanowisko Kierownika Kancelarii Specjalnej. Funkcja ta będzie pełniona równocześnie </w:t>
      </w:r>
      <w:proofErr w:type="gramStart"/>
      <w:r>
        <w:rPr>
          <w:rFonts w:ascii="Times New Roman" w:hAnsi="Times New Roman" w:cs="Times New Roman"/>
        </w:rPr>
        <w:t>z</w:t>
      </w:r>
      <w:r w:rsidR="00E1144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dotychczas</w:t>
      </w:r>
      <w:proofErr w:type="gramEnd"/>
      <w:r>
        <w:rPr>
          <w:rFonts w:ascii="Times New Roman" w:hAnsi="Times New Roman" w:cs="Times New Roman"/>
        </w:rPr>
        <w:t xml:space="preserve"> zajmowanym stanowiskiem.</w:t>
      </w:r>
    </w:p>
    <w:p w14:paraId="320157BE" w14:textId="2D26F4FC" w:rsidR="008851B5" w:rsidRDefault="008851B5" w:rsidP="00E11445">
      <w:pPr>
        <w:jc w:val="both"/>
        <w:rPr>
          <w:rFonts w:ascii="Times New Roman" w:hAnsi="Times New Roman" w:cs="Times New Roman"/>
        </w:rPr>
      </w:pPr>
      <w:r w:rsidRPr="00285BD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2. Przekazanie dokumentów niejawnych oraz pozostałych dokumentów związanych </w:t>
      </w:r>
      <w:proofErr w:type="gramStart"/>
      <w:r>
        <w:rPr>
          <w:rFonts w:ascii="Times New Roman" w:hAnsi="Times New Roman" w:cs="Times New Roman"/>
        </w:rPr>
        <w:t>z</w:t>
      </w:r>
      <w:r w:rsidR="00E1144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prowadzeniem</w:t>
      </w:r>
      <w:proofErr w:type="gramEnd"/>
      <w:r>
        <w:rPr>
          <w:rFonts w:ascii="Times New Roman" w:hAnsi="Times New Roman" w:cs="Times New Roman"/>
        </w:rPr>
        <w:t xml:space="preserve"> kancelarii specjalnej nastąpi na podstawie protokołu podpisanego przez strony.</w:t>
      </w:r>
    </w:p>
    <w:p w14:paraId="7D2B361C" w14:textId="4A91310D" w:rsidR="0086759F" w:rsidRDefault="008851B5" w:rsidP="00E11445">
      <w:pPr>
        <w:jc w:val="both"/>
        <w:rPr>
          <w:rFonts w:ascii="Times New Roman" w:hAnsi="Times New Roman" w:cs="Times New Roman"/>
        </w:rPr>
      </w:pPr>
      <w:r w:rsidRPr="00285BD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3.</w:t>
      </w:r>
      <w:r w:rsidR="002E38A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Kierownik Kancelarii Specjalnej podlega bezpośrednio Pełnomocnikowi ds. Ochrony Informacji Niejawnych, a do jego obowiązków należy w szczególności kierowanie kancelarią specjalną, ewidencja</w:t>
      </w:r>
      <w:r w:rsidR="002E38AC">
        <w:rPr>
          <w:rFonts w:ascii="Times New Roman" w:hAnsi="Times New Roman" w:cs="Times New Roman"/>
        </w:rPr>
        <w:t xml:space="preserve"> wpływu dokumentacji, wytwarzanie, przekazywanie, przechowywanie </w:t>
      </w:r>
      <w:proofErr w:type="gramStart"/>
      <w:r w:rsidR="002E38AC">
        <w:rPr>
          <w:rFonts w:ascii="Times New Roman" w:hAnsi="Times New Roman" w:cs="Times New Roman"/>
        </w:rPr>
        <w:t>i</w:t>
      </w:r>
      <w:r w:rsidR="00E11445">
        <w:rPr>
          <w:rFonts w:ascii="Times New Roman" w:hAnsi="Times New Roman" w:cs="Times New Roman"/>
        </w:rPr>
        <w:t> </w:t>
      </w:r>
      <w:r w:rsidR="002E38AC">
        <w:rPr>
          <w:rFonts w:ascii="Times New Roman" w:hAnsi="Times New Roman" w:cs="Times New Roman"/>
        </w:rPr>
        <w:t xml:space="preserve"> wysyłanie</w:t>
      </w:r>
      <w:proofErr w:type="gramEnd"/>
      <w:r w:rsidR="002E38AC">
        <w:rPr>
          <w:rFonts w:ascii="Times New Roman" w:hAnsi="Times New Roman" w:cs="Times New Roman"/>
        </w:rPr>
        <w:t xml:space="preserve"> dokumentów niejawnych zgodnie z obowiązującymi przepisami prawa.</w:t>
      </w:r>
    </w:p>
    <w:p w14:paraId="52706A6E" w14:textId="22F50964" w:rsidR="002E38AC" w:rsidRDefault="002E38AC" w:rsidP="00E114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Kierownik Kancelarii Specjalnej sprawuje bezpośredni nadzór nad obiegiem dokumentów niejawnych w Urzędzie Gminy w Złejwsi Wielkiej.</w:t>
      </w:r>
    </w:p>
    <w:p w14:paraId="2259E7B5" w14:textId="20A21FC2" w:rsidR="002E38AC" w:rsidRDefault="002E38AC" w:rsidP="00E114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Szczegółowy zakres zadań Kierownika Kancelarii Specjalnej zostanie określony w zakresie czynności, uprawnień i odpowiedzialności pracownika.</w:t>
      </w:r>
    </w:p>
    <w:p w14:paraId="0DB44B9B" w14:textId="20428F32" w:rsidR="007D6F5F" w:rsidRDefault="002E38AC" w:rsidP="00E11445">
      <w:pPr>
        <w:jc w:val="both"/>
        <w:rPr>
          <w:rFonts w:ascii="Times New Roman" w:hAnsi="Times New Roman" w:cs="Times New Roman"/>
        </w:rPr>
      </w:pPr>
      <w:r w:rsidRPr="00285BD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4.</w:t>
      </w:r>
      <w:r w:rsidR="007D6F5F">
        <w:rPr>
          <w:rFonts w:ascii="Times New Roman" w:hAnsi="Times New Roman" w:cs="Times New Roman"/>
        </w:rPr>
        <w:t xml:space="preserve"> Traci moc zarz</w:t>
      </w:r>
      <w:r w:rsidR="004E1BBF">
        <w:rPr>
          <w:rFonts w:ascii="Times New Roman" w:hAnsi="Times New Roman" w:cs="Times New Roman"/>
        </w:rPr>
        <w:t>ą</w:t>
      </w:r>
      <w:r w:rsidR="007D6F5F">
        <w:rPr>
          <w:rFonts w:ascii="Times New Roman" w:hAnsi="Times New Roman" w:cs="Times New Roman"/>
        </w:rPr>
        <w:t>dzeni</w:t>
      </w:r>
      <w:r w:rsidR="004E1BBF">
        <w:rPr>
          <w:rFonts w:ascii="Times New Roman" w:hAnsi="Times New Roman" w:cs="Times New Roman"/>
        </w:rPr>
        <w:t>e nr</w:t>
      </w:r>
      <w:r w:rsidR="007D6F5F">
        <w:rPr>
          <w:rFonts w:ascii="Times New Roman" w:hAnsi="Times New Roman" w:cs="Times New Roman"/>
        </w:rPr>
        <w:t xml:space="preserve"> 15/2018 Wójta Gminy Zławieś Wielka z </w:t>
      </w:r>
      <w:r w:rsidR="004E1BBF">
        <w:rPr>
          <w:rFonts w:ascii="Times New Roman" w:hAnsi="Times New Roman" w:cs="Times New Roman"/>
        </w:rPr>
        <w:t>dni</w:t>
      </w:r>
      <w:r w:rsidR="007D6F5F">
        <w:rPr>
          <w:rFonts w:ascii="Times New Roman" w:hAnsi="Times New Roman" w:cs="Times New Roman"/>
        </w:rPr>
        <w:t>a 27 września 2018 roku w sprawie wyznaczenia kierownika kancela</w:t>
      </w:r>
      <w:r w:rsidR="004E1BBF">
        <w:rPr>
          <w:rFonts w:ascii="Times New Roman" w:hAnsi="Times New Roman" w:cs="Times New Roman"/>
        </w:rPr>
        <w:t>rii specjalnej.</w:t>
      </w:r>
    </w:p>
    <w:p w14:paraId="1F587C42" w14:textId="516BB395" w:rsidR="002E38AC" w:rsidRDefault="002E38AC" w:rsidP="00E11445">
      <w:pPr>
        <w:jc w:val="both"/>
      </w:pPr>
      <w:r>
        <w:rPr>
          <w:rFonts w:ascii="Times New Roman" w:hAnsi="Times New Roman" w:cs="Times New Roman"/>
        </w:rPr>
        <w:t xml:space="preserve"> </w:t>
      </w:r>
      <w:r w:rsidR="007D6F5F" w:rsidRPr="00285BDF">
        <w:rPr>
          <w:rFonts w:ascii="Times New Roman" w:hAnsi="Times New Roman" w:cs="Times New Roman"/>
        </w:rPr>
        <w:t>§</w:t>
      </w:r>
      <w:r w:rsidR="007D6F5F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Zarządzenie wchodzi w życie z dniem podjęcia.</w:t>
      </w:r>
    </w:p>
    <w:sectPr w:rsidR="002E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B5"/>
    <w:rsid w:val="000D0C1F"/>
    <w:rsid w:val="002C4ED0"/>
    <w:rsid w:val="002E38AC"/>
    <w:rsid w:val="004E1BBF"/>
    <w:rsid w:val="007D6F5F"/>
    <w:rsid w:val="007E576A"/>
    <w:rsid w:val="0086759F"/>
    <w:rsid w:val="008851B5"/>
    <w:rsid w:val="00E11445"/>
    <w:rsid w:val="00E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391D"/>
  <w15:chartTrackingRefBased/>
  <w15:docId w15:val="{C764D9B4-F001-431B-94EF-811810C2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1B5"/>
    <w:pPr>
      <w:spacing w:line="278" w:lineRule="auto"/>
    </w:pPr>
    <w:rPr>
      <w:rFonts w:eastAsiaTheme="minorEastAsi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51B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1B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51B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51B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51B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51B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51B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51B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51B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85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51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51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51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51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51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51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5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85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1B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85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51B5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851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51B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851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5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51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5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4</cp:revision>
  <dcterms:created xsi:type="dcterms:W3CDTF">2025-07-23T10:54:00Z</dcterms:created>
  <dcterms:modified xsi:type="dcterms:W3CDTF">2025-07-24T07:23:00Z</dcterms:modified>
</cp:coreProperties>
</file>