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ZARZ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Ą</w:t>
      </w:r>
      <w:r>
        <w:rPr>
          <w:rFonts w:cs="Times New Roman"/>
          <w:b/>
          <w:bCs/>
          <w:kern w:val="0"/>
          <w:sz w:val="24"/>
          <w:szCs w:val="24"/>
        </w:rPr>
        <w:t>DZENIE NR 9/2025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Wójta Gminy Zławieś Wielka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z dnia 3 kwietnia 2025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w sprawie upowa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ż</w:t>
      </w:r>
      <w:r>
        <w:rPr>
          <w:rFonts w:cs="Times New Roman"/>
          <w:b/>
          <w:bCs/>
          <w:kern w:val="0"/>
          <w:sz w:val="24"/>
          <w:szCs w:val="24"/>
        </w:rPr>
        <w:t>nienia pracownika Gminnego O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ś</w:t>
      </w:r>
      <w:r>
        <w:rPr>
          <w:rFonts w:cs="Times New Roman"/>
          <w:b/>
          <w:bCs/>
          <w:kern w:val="0"/>
          <w:sz w:val="24"/>
          <w:szCs w:val="24"/>
        </w:rPr>
        <w:t xml:space="preserve">rodka Pomocy Społecznej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w Złejwsi Wielkiej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Na wniosek Kierownika Gminnego Ośrodka Pomocy Społecznej w Złejwsi Wielkiej zarz</w:t>
      </w:r>
      <w:r>
        <w:rPr>
          <w:rFonts w:cs="TimesNewRoman" w:ascii="TimesNewRoman" w:hAnsi="TimesNewRoman"/>
          <w:kern w:val="0"/>
          <w:sz w:val="24"/>
          <w:szCs w:val="24"/>
        </w:rPr>
        <w:t>ą</w:t>
      </w:r>
      <w:r>
        <w:rPr>
          <w:rFonts w:cs="Times New Roman"/>
          <w:kern w:val="0"/>
          <w:sz w:val="24"/>
          <w:szCs w:val="24"/>
        </w:rPr>
        <w:t>dzam co nast</w:t>
      </w:r>
      <w:r>
        <w:rPr>
          <w:rFonts w:cs="TimesNewRoman" w:ascii="TimesNewRoman" w:hAnsi="TimesNewRoman"/>
          <w:kern w:val="0"/>
          <w:sz w:val="24"/>
          <w:szCs w:val="24"/>
        </w:rPr>
        <w:t>ę</w:t>
      </w:r>
      <w:r>
        <w:rPr>
          <w:rFonts w:cs="Times New Roman"/>
          <w:kern w:val="0"/>
          <w:sz w:val="24"/>
          <w:szCs w:val="24"/>
        </w:rPr>
        <w:t>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b/>
          <w:bCs/>
          <w:kern w:val="0"/>
        </w:rPr>
        <w:t xml:space="preserve">§ 1. </w:t>
      </w:r>
      <w:r>
        <w:rPr>
          <w:rFonts w:cs="Times New Roman"/>
          <w:kern w:val="0"/>
        </w:rPr>
        <w:t>Upoważniam Panią Marzenę Kuzerę - pracownika Gminnego Ośrodka Pomocy Społecznej w Złejwsi Wielkiej do prowadzenia postępowań oraz wydawania decyzji administracyjnych, w niżej wymienionych sprawach: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1)  świadczeń rodzinnych na podstawie art. 20 ust. 3 ustawy z dnia 28 listopada 2003 r. o świadczeniach rodzinnych ( Dz. U. z 2024 r. poz. 323 ze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 xml:space="preserve">2)  świadczeń wychowawczych na podstawie art. 10 ust. 2 ustawy z dnia 11 lutego 2016 roku o pomocy państwa w wychowaniu dzieci (Dz. U. z 2024 r. poz. 1576 ze zm.), </w:t>
      </w:r>
      <w:r>
        <w:rPr>
          <w:rFonts w:cs="Times New Roman"/>
        </w:rPr>
        <w:t>w brzmieniu obowiązującym do dnia 31.12.2021 r. w związku z art. 20 ustawy z 17 września 2021 r. o zmianie ustawy o pomocy państwa w wychowywaniu dzieci oraz niektórych innych ustaw  ( Dz. U. z 2021 r. poz. 1981 ),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3)   zasiłków dla opiekunów na podstawie art. 10 ust. 1 ustawy z dnia 4 kwietnia 2014 r. o ustaleniu i wypłacie zasiłków dla opiekunów (Dz. U. z 2024 r. poz. 246 ),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4)  dotyczących świadczenia z ustawy z dnia 4 listopada 2016 r. o wsparciu kobiet w ciąży i rodzin "Za życiem", na podstawie art. 10 ust. 13 ustawy (Dz. U. z 2024 r. poz. 1829),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5)   świadczeń z funduszu alimentacyjnego, podejmowanie działań wobec dłużnika alimentacyjnego na podstawie art. 8b w związku z art. 12 ust. 2 ustawy z dnia 7 września 2007 roku o pomocy osobom uprawnionym do alimentów ( Dz. U. z 2023 r. poz. 1993 ze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 xml:space="preserve">6)  przekazywania na podstawie </w:t>
      </w:r>
      <w:r>
        <w:rPr>
          <w:rFonts w:eastAsia="Times New Roman" w:cs="Times New Roman"/>
          <w:kern w:val="0"/>
          <w:lang w:eastAsia="pl-PL"/>
        </w:rPr>
        <w:t>art. 8a  </w:t>
      </w:r>
      <w:r>
        <w:rPr>
          <w:rFonts w:cs="Times New Roman"/>
          <w:kern w:val="0"/>
        </w:rPr>
        <w:t>ustawy z dnia 7 września 2007 roku o pomocy osobom uprawnionym do alimentów ( Dz. U. z 2023 r. poz. 1993 ze zm.)</w:t>
      </w:r>
      <w:r>
        <w:rPr>
          <w:rFonts w:eastAsia="Times New Roman" w:cs="Times New Roman"/>
          <w:kern w:val="0"/>
          <w:lang w:eastAsia="pl-PL"/>
        </w:rPr>
        <w:t xml:space="preserve"> do biura informacji gospodarczej, informacji gospodarczych o zobowiązaniu lub zobowiązaniach dłużnika alimentacyjnego wynikających z tytułów, o których mowa w art. 28 ust. 1 pkt 1 i 2, w razie powstania zaległości za okres dłuższy niż 6 miesięcy;</w:t>
      </w:r>
    </w:p>
    <w:p>
      <w:pPr>
        <w:pStyle w:val="NormalWeb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7)  prowadzenia postępowań oraz wydawania zaświadczeń osobom fizycznym, które zamierzają złożyć wniosek o przyznanie dofinansowania z Narodowego Funduszu lub wojewódzkiego funduszu, o wysokości przeciętnego miesięcznego dochodu przypadającego na jednego członka jej gospodarstwa domowego zgodnie z  art. 411 ust. 10h i ust. 10r ustawy z dnia 27 kwietnia 2001 r. Prawo ochrony środowiska ( Dz. U. z 2024 r. poz. 54 ze zm.),</w:t>
      </w:r>
    </w:p>
    <w:p>
      <w:pPr>
        <w:pStyle w:val="NormalWeb"/>
        <w:spacing w:beforeAutospacing="0"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8)  dodatku mieszkaniowego </w:t>
      </w:r>
      <w:r>
        <w:rPr>
          <w:color w:val="000000"/>
          <w:sz w:val="22"/>
          <w:szCs w:val="22"/>
        </w:rPr>
        <w:t>na podstawie art. 7 ust. 1a ustawy z dnia 21 czerwca 2001 r. o dodatkach mieszkaniowych (Dz. U. z 2023 r. poz. 1335),</w:t>
      </w:r>
    </w:p>
    <w:p>
      <w:pPr>
        <w:pStyle w:val="NormalWeb"/>
        <w:spacing w:beforeAutospacing="0"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 </w:t>
      </w:r>
      <w:r>
        <w:rPr>
          <w:sz w:val="22"/>
          <w:szCs w:val="22"/>
        </w:rPr>
        <w:t xml:space="preserve">prowadzenia postępowań w sprawach Karty Dużej Rodziny </w:t>
      </w:r>
      <w:r>
        <w:rPr>
          <w:color w:val="000000"/>
          <w:sz w:val="22"/>
          <w:szCs w:val="22"/>
        </w:rPr>
        <w:t>na podstawie art. 9 ust. 5 ustawy z dnia 5 grudnia 2014 r. o Karcie Dużej Rodziny (Dz. U. z 2024 r. poz. 1512).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b/>
          <w:bCs/>
          <w:kern w:val="0"/>
        </w:rPr>
        <w:t xml:space="preserve">§ 2. </w:t>
      </w:r>
      <w:r>
        <w:rPr>
          <w:rFonts w:cs="Times New Roman"/>
          <w:kern w:val="0"/>
        </w:rPr>
        <w:t xml:space="preserve">Upoważnienie udziela się od dnia 1 kwietnia 2025 r. </w:t>
      </w:r>
    </w:p>
    <w:p>
      <w:pPr>
        <w:pStyle w:val="NormalWeb"/>
        <w:spacing w:lineRule="auto" w:line="360" w:before="28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>Upoważnienie udziela się na czas nieokreślony. Upoważnienie wygasa  z chwilą cofnięcia upoważnienia albo rozwiązania stosunku pracy.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b/>
          <w:bCs/>
          <w:kern w:val="0"/>
        </w:rPr>
        <w:t xml:space="preserve">§ 4. </w:t>
      </w:r>
      <w:r>
        <w:rPr>
          <w:rFonts w:cs="Times New Roman"/>
          <w:kern w:val="0"/>
        </w:rPr>
        <w:t>Zarządzenie wchodzi w życie z dniem podpisania.</w:t>
      </w:r>
    </w:p>
    <w:p>
      <w:pPr>
        <w:pStyle w:val="Normal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</w:r>
    </w:p>
    <w:sectPr>
      <w:type w:val="nextPage"/>
      <w:pgSz w:w="11906" w:h="16838"/>
      <w:pgMar w:left="1417" w:right="1417" w:gutter="0" w:header="0" w:top="1276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NewRoman">
    <w:altName w:val="Bold"/>
    <w:charset w:val="ee"/>
    <w:family w:val="auto"/>
    <w:pitch w:val="variable"/>
  </w:font>
  <w:font w:name="TimesNewRoman"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2a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4275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251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71059"/>
    <w:rPr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97105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markedcontent" w:customStyle="1">
    <w:name w:val="markedcontent"/>
    <w:basedOn w:val="DefaultParagraphFont"/>
    <w:qFormat/>
    <w:rsid w:val="00e92232"/>
    <w:rPr/>
  </w:style>
  <w:style w:type="character" w:styleId="Nagwek3Znak" w:customStyle="1">
    <w:name w:val="Nagłówek 3 Znak"/>
    <w:basedOn w:val="DefaultParagraphFont"/>
    <w:uiPriority w:val="9"/>
    <w:semiHidden/>
    <w:qFormat/>
    <w:rsid w:val="00a42755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9662c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2516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971059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d97953"/>
    <w:pPr>
      <w:spacing w:beforeAutospacing="1" w:afterAutospacing="1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A52A-6359-4FF4-916F-72790E5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LibreOffice/24.8.3.2$Windows_X86_64 LibreOffice_project/48a6bac9e7e268aeb4c3483fcf825c94556d9f92</Application>
  <AppVersion>15.0000</AppVersion>
  <DocSecurity>4</DocSecurity>
  <Pages>1</Pages>
  <Words>497</Words>
  <Characters>2471</Characters>
  <CharactersWithSpaces>2967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2025-04-08T08:12:00Z</dcterms:created>
  <dc:creator>Joanna</dc:creator>
  <dc:description/>
  <dc:language>pl-PL</dc:language>
  <cp:lastModifiedBy/>
  <cp:lastPrinted>2025-04-08T08:06:00Z</cp:lastPrinted>
  <dcterms:modified xsi:type="dcterms:W3CDTF">2025-04-11T12:01:00Z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